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keepLines/>
        <w:widowControl/>
        <w:spacing w:before="0" w:after="16"/>
        <w:jc w:val="left"/>
      </w:pPr>
      <w:r>
        <w:rPr>
          <w:rFonts w:ascii="Arial" w:hAnsi="Arial"/>
          <w:b/>
          <w:color w:val="102A43"/>
          <w:sz w:val="41"/>
        </w:rPr>
        <w:t>Achraf BEN ABDESSALEM</w:t>
      </w:r>
    </w:p>
    <w:p>
      <w:pPr>
        <w:keepNext/>
        <w:keepLines/>
        <w:widowControl/>
        <w:spacing w:before="0" w:after="36"/>
      </w:pPr>
      <w:r>
        <w:rPr>
          <w:rFonts w:ascii="Arial" w:hAnsi="Arial"/>
          <w:b/>
          <w:color w:val="116466"/>
          <w:sz w:val="20"/>
        </w:rPr>
        <w:t>AI Quality Engineering Architect | QA Automation Architect | Head of Quality Engineering</w:t>
      </w:r>
    </w:p>
    <w:p>
      <w:pPr>
        <w:keepNext/>
        <w:keepLines/>
        <w:widowControl/>
        <w:spacing w:before="0" w:after="86" w:line="240" w:lineRule="auto"/>
      </w:pPr>
      <w:r>
        <w:rPr>
          <w:rFonts w:ascii="Arial" w:hAnsi="Arial"/>
          <w:b w:val="0"/>
          <w:color w:val="4B5563"/>
          <w:sz w:val="19"/>
        </w:rPr>
        <w:t xml:space="preserve">Dubai, UAE | </w:t>
      </w:r>
      <w:hyperlink r:id="rId9">
        <w:r>
          <w:rPr>
            <w:rFonts w:ascii="Arial" w:hAnsi="Arial"/>
            <w:sz w:val="19"/>
            <w:szCs w:val="19"/>
            <w:color w:val="175CD3"/>
          </w:rPr>
          <w:t>benabdessalem.achraf@gmail.com</w:t>
        </w:r>
      </w:hyperlink>
      <w:r>
        <w:rPr>
          <w:rFonts w:ascii="Arial" w:hAnsi="Arial"/>
          <w:b w:val="0"/>
          <w:color w:val="4B5563"/>
          <w:sz w:val="19"/>
        </w:rPr>
        <w:t xml:space="preserve"> | </w:t>
      </w:r>
      <w:hyperlink r:id="rId10">
        <w:r>
          <w:rPr>
            <w:rFonts w:ascii="Arial" w:hAnsi="Arial"/>
            <w:sz w:val="19"/>
            <w:szCs w:val="19"/>
            <w:color w:val="175CD3"/>
          </w:rPr>
          <w:t>linkedin.com/in/achraf-/</w:t>
        </w:r>
      </w:hyperlink>
      <w:r>
        <w:rPr>
          <w:rFonts w:ascii="Arial" w:hAnsi="Arial"/>
          <w:b w:val="0"/>
          <w:color w:val="4B5563"/>
          <w:sz w:val="19"/>
        </w:rPr>
        <w:t xml:space="preserve"> | </w:t>
      </w:r>
      <w:hyperlink r:id="rId11">
        <w:r>
          <w:rPr>
            <w:rFonts w:ascii="Arial" w:hAnsi="Arial"/>
            <w:sz w:val="19"/>
            <w:szCs w:val="19"/>
            <w:color w:val="175CD3"/>
          </w:rPr>
          <w:t>achrafbenabdessalem.com</w:t>
        </w:r>
      </w:hyperlink>
    </w:p>
    <w:p>
      <w:pPr>
        <w:pStyle w:val="Heading1"/>
        <w:keepNext/>
        <w:keepLines/>
        <w:pageBreakBefore w:val="0"/>
        <w:widowControl/>
      </w:pPr>
      <w:r>
        <w:t>PROFESSIONAL SUMMARY</w:t>
      </w:r>
    </w:p>
    <w:p>
      <w:pPr>
        <w:keepNext w:val="0"/>
        <w:keepLines/>
        <w:widowControl/>
      </w:pPr>
      <w:r>
        <w:t>AI Quality Engineering Architect and QA Automation leader with 11+ years of experience spanning software engineering, test automation, Quality Engineering strategy, and organizational transformation. Designed, built, or modernized 10+ automation and Quality Engineering foundations across frameworks, platforms, and delivery systems. Led, coached, or trained more than 50 engineers across enterprise and multi-client engagements and modernized quality practices across a portfolio of more than 20 software products. Combines hands-on architecture with AI model and LLM evaluation, quality governance, cloud-native platform engineering, CI/CD enablement, team leadership, and executive stakeholder alignment. Translates quality risk, automation evidence, observability, and release readiness into practical operating models for engineering and business leaders.</w:t>
      </w:r>
    </w:p>
    <w:p>
      <w:pPr>
        <w:pStyle w:val="Heading1"/>
        <w:keepNext/>
        <w:keepLines/>
        <w:pageBreakBefore w:val="0"/>
        <w:widowControl/>
      </w:pPr>
      <w:r>
        <w:t>CORE COMPETENCIES</w:t>
      </w:r>
    </w:p>
    <w:p>
      <w:pPr>
        <w:pStyle w:val="ATSCompact"/>
        <w:keepNext w:val="0"/>
        <w:keepLines/>
        <w:widowControl/>
      </w:pPr>
      <w:r>
        <w:t>Quality Engineering and Test Strategy | Test Automation Architecture | Quality Governance | AI-Powered Quality Platforms | AI Model and LLM Evaluation | AI Safety and Model Governance | Agentic System Testing | Quality Engineering Operating Models | Engineering Leadership | Team Building and Coaching | Quality Engineering Transformation | CI/CD Quality Gates | SDLC Improvement | Risk-Based Testing | Release Readiness | Test Observability and Analytics | Automation ROI | Stakeholder Management | UI, API, Mobile, Data, and Performance Testing</w:t>
      </w:r>
    </w:p>
    <w:p>
      <w:pPr>
        <w:pStyle w:val="Heading1"/>
        <w:keepNext/>
        <w:keepLines/>
        <w:pageBreakBefore w:val="0"/>
        <w:widowControl/>
      </w:pPr>
      <w:r>
        <w:t>PROFESSIONAL EXPERIENCE</w:t>
      </w:r>
    </w:p>
    <w:p>
      <w:pPr>
        <w:pStyle w:val="Heading2"/>
        <w:keepNext/>
        <w:keepLines/>
        <w:widowControl/>
      </w:pPr>
      <w:r>
        <w:t>AI Quality Engineering Architect | Independent | France</w:t>
      </w:r>
    </w:p>
    <w:p>
      <w:pPr>
        <w:pStyle w:val="ATSRoleMeta"/>
        <w:keepNext/>
        <w:keepLines/>
        <w:widowControl/>
      </w:pPr>
      <w:r>
        <w:t>Mar 2025 - Present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Architect and develop a confidential, pre-release AI-native Quality Engineering control plane unifying automation, execution evidence, quality signals, risk, test data, production validation, and executive quality intelligence.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Implement a policy-aware LLM gateway using the OpenAI Responses API with model allowlists, data-classification controls, sensitive-data redaction, versioned prompts, structured-output validation, quotas, and token, cost, and latency telemetry.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Design governed AI workflows for requirement analysis, test generation, coverage gaps, regression planning, automation drafts, evidence-backed root-cause analysis, and human-approved repository and CI/CD actions.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Define AI model and LLM testing across groundedness, hallucination risk, relevance, tool use, safety, prompt-injection resistance, data leakage, latency, cost, and drift, supported by schema validation, safety events, reliability controls, and human feedback.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Build a multi-engine web, mobile, and API automation ecosystem with Playwright, Selenium, Appium, REST Assured, Karate, and Cucumber, integrated with CI/CD, reporting, observability, and controlled resilience.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Engineer secure agent and MCP execution with Kubernetes, gVisor, Vault-backed credentials, mTLS/SPIFFE identity, policy approvals, audit, provenance, and encrypted artifact handling while leading Quality Engineering transformation and operating-model design.</w:t>
      </w:r>
    </w:p>
    <w:p>
      <w:pPr>
        <w:pStyle w:val="Heading2"/>
        <w:keepNext/>
        <w:keepLines/>
        <w:widowControl/>
      </w:pPr>
      <w:r>
        <w:t>Senior QA Automation Engineer | JCDecaux | Paris, France</w:t>
      </w:r>
    </w:p>
    <w:p>
      <w:pPr>
        <w:pStyle w:val="ATSRoleMeta"/>
        <w:keepNext/>
        <w:keepLines/>
        <w:widowControl/>
      </w:pPr>
      <w:r>
        <w:t>Oct 2023 - Feb 2025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Reviewed Quality Engineering processes across teams supporting more than 20 software products and identified portfolio-level modernization priorities.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Reworked and stabilized the core test automation framework while guiding the QA community on technical practices, standards, and engineering skills.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Reviewed and redesigned inherited test projects and CI/CD pipelines, separating legacy maintenance needs from new automation foundations.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Partnered with business teams and management to align automation strategy, delivery priorities, and test process improvements.</w:t>
      </w:r>
    </w:p>
    <w:p>
      <w:pPr>
        <w:pStyle w:val="Heading2"/>
        <w:keepNext/>
        <w:keepLines/>
        <w:widowControl/>
      </w:pPr>
      <w:r>
        <w:t>Senior QA Automation Engineer | Carrefour | Paris, France</w:t>
      </w:r>
    </w:p>
    <w:p>
      <w:pPr>
        <w:pStyle w:val="ATSRoleMeta"/>
        <w:keepNext/>
        <w:keepLines/>
        <w:widowControl/>
      </w:pPr>
      <w:r>
        <w:t>Jun 2023 - Oct 2023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Supported application refactoring and legacy data migration across critical information-system applications.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Validated APIs, Kafka message flows, end-to-end business workflows, and data movement across interconnected systems.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Reported directly to stakeholders and directors, providing quality evidence to support decisions and improve QA processes.</w:t>
      </w:r>
    </w:p>
    <w:p>
      <w:pPr>
        <w:pStyle w:val="Heading2"/>
        <w:keepNext/>
        <w:keepLines/>
        <w:widowControl/>
      </w:pPr>
      <w:r>
        <w:t>Senior QA Automation Lead | SQLI | Paris, France</w:t>
      </w:r>
    </w:p>
    <w:p>
      <w:pPr>
        <w:pStyle w:val="ATSRoleMeta"/>
        <w:keepNext/>
        <w:keepLines/>
        <w:widowControl/>
      </w:pPr>
      <w:r>
        <w:t>Oct 2021 - Jun 2023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Led and guided QA engineers across multiple client engagements, reviewing automation code across engineers, teams, and projects.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Resolved complex automation challenges and advised delivery teams on QA tooling, processes, and CI/CD configuration across platforms.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Coordinated automation activities, technical decisions, and stakeholder alignment throughout client missions.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Partnered with sales and delivery leaders on Quality Engineering scope, automation ROI studies, and technical input for commercial proposals.</w:t>
      </w:r>
    </w:p>
    <w:p>
      <w:pPr>
        <w:pStyle w:val="Heading1"/>
        <w:keepNext/>
        <w:keepLines/>
        <w:pageBreakBefore/>
        <w:widowControl/>
      </w:pPr>
      <w:r>
        <w:t>SELECTED CLIENT ENGAGEMENTS</w:t>
      </w:r>
    </w:p>
    <w:p>
      <w:pPr>
        <w:pStyle w:val="ATSCompact"/>
        <w:keepNext w:val="0"/>
        <w:keepLines/>
        <w:widowControl/>
      </w:pPr>
      <w:r>
        <w:t>Selected work delivered through SQLI across five client environments.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/>
          <w:color w:val="102A43"/>
          <w:sz w:val="19"/>
        </w:rPr>
        <w:t xml:space="preserve">Airbus Helicopters | France | Legacy application transformation: </w:t>
      </w:r>
      <w:r>
        <w:rPr>
          <w:rFonts w:ascii="Arial" w:hAnsi="Arial"/>
          <w:b w:val="0"/>
          <w:color w:val="17202A"/>
          <w:sz w:val="19"/>
        </w:rPr>
        <w:t>Introduced automation for complex helicopter reservation and maintenance workflows, including Selenium and Cucumber framework setup, CI/CD pipelines, documentation, merge request reviews, Xray integration, and reporting.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/>
          <w:color w:val="102A43"/>
          <w:sz w:val="19"/>
        </w:rPr>
        <w:t xml:space="preserve">Marjane Mall | Morocco | Mobile commerce: </w:t>
      </w:r>
      <w:r>
        <w:rPr>
          <w:rFonts w:ascii="Arial" w:hAnsi="Arial"/>
          <w:b w:val="0"/>
          <w:color w:val="17202A"/>
          <w:sz w:val="19"/>
        </w:rPr>
        <w:t>Led mobile automation for an ecommerce application rework, including Appium framework development, BrowserStack integration, automation task coordination, Xray reporting, and stakeholder alignment.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/>
          <w:color w:val="102A43"/>
          <w:sz w:val="19"/>
        </w:rPr>
        <w:t xml:space="preserve">My Jewellery | Netherlands | Performance engineering: </w:t>
      </w:r>
      <w:r>
        <w:rPr>
          <w:rFonts w:ascii="Arial" w:hAnsi="Arial"/>
          <w:b w:val="0"/>
          <w:color w:val="17202A"/>
          <w:sz w:val="19"/>
        </w:rPr>
        <w:t>Designed performance coverage for high-demand retail events using Lighthouse audits, Gatling load models, Datadog monitoring, and GitLab CI.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/>
          <w:color w:val="102A43"/>
          <w:sz w:val="19"/>
        </w:rPr>
        <w:t xml:space="preserve">Kamera Express | Netherlands | Greenfield test automation: </w:t>
      </w:r>
      <w:r>
        <w:rPr>
          <w:rFonts w:ascii="Arial" w:hAnsi="Arial"/>
          <w:b w:val="0"/>
          <w:color w:val="17202A"/>
          <w:sz w:val="19"/>
        </w:rPr>
        <w:t>Established web automation from scratch for a redesigned ecommerce platform and supported API, visual, functional, and deployment validation across environments, including production.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/>
          <w:color w:val="102A43"/>
          <w:sz w:val="19"/>
        </w:rPr>
        <w:t xml:space="preserve">Cdiscount | France | Mobile web automation: </w:t>
      </w:r>
      <w:r>
        <w:rPr>
          <w:rFonts w:ascii="Arial" w:hAnsi="Arial"/>
          <w:b w:val="0"/>
          <w:color w:val="17202A"/>
          <w:sz w:val="19"/>
        </w:rPr>
        <w:t>Expanded Selenium C# coverage for a mobile-specific web application and improved React application testability by contributing locator instrumentation.</w:t>
      </w:r>
    </w:p>
    <w:p>
      <w:pPr>
        <w:pStyle w:val="Heading1"/>
        <w:keepNext/>
        <w:keepLines/>
        <w:pageBreakBefore w:val="0"/>
        <w:widowControl/>
      </w:pPr>
      <w:r>
        <w:t>PROFESSIONAL EXPERIENCE (CONTINUED)</w:t>
      </w:r>
    </w:p>
    <w:p>
      <w:pPr>
        <w:pStyle w:val="Heading2"/>
        <w:keepNext/>
        <w:keepLines/>
        <w:widowControl/>
      </w:pPr>
      <w:r>
        <w:t>Senior QA Automation Engineer | Proxym Group | Sousse, Tunisia</w:t>
      </w:r>
    </w:p>
    <w:p>
      <w:pPr>
        <w:pStyle w:val="ATSRoleMeta"/>
        <w:keepNext/>
        <w:keepLines/>
        <w:widowControl/>
      </w:pPr>
      <w:r>
        <w:t>May 2018 - Aug 2021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Founded and led the Quality Automation Engineering capability across a regional digital factory, building a team of up to 10 engineers at peak.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Served as the central automation partner to engineering, project, QA, and delivery leaders across multi-client engagements.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Designed reusable Dockerized web, mobile, API, and performance automation foundations, CI/CD pipelines, and shared QA reporting.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Applied risk-based automation to business-critical digital banking journeys and service integrations for Barwa Bank, now Dukhan Bank, strengthening regression and release evidence.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Structured reusable mobile automation coverage for essential public-service journeys and release validation for the Roads and Transport Authority (RTA).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Scaled Quality Engineering foundations across banking, government, and telecom products in the Middle East.</w:t>
      </w:r>
    </w:p>
    <w:p>
      <w:pPr>
        <w:pStyle w:val="Heading2"/>
        <w:keepNext/>
        <w:keepLines/>
        <w:widowControl/>
      </w:pPr>
      <w:r>
        <w:t>Software Engineer | Diva Software | Sousse, Tunisia</w:t>
      </w:r>
    </w:p>
    <w:p>
      <w:pPr>
        <w:pStyle w:val="ATSRoleMeta"/>
        <w:keepNext/>
        <w:keepLines/>
        <w:widowControl/>
      </w:pPr>
      <w:r>
        <w:t>Oct 2016 - Apr 2018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Maintained web dashboards and developed mobile applications supporting industrial production, commercial management, and stock-management products.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Combined product consulting with test planning, execution, reporting, release monitoring, and production deployment.</w:t>
      </w:r>
    </w:p>
    <w:p>
      <w:pPr>
        <w:pStyle w:val="Heading2"/>
        <w:keepNext/>
        <w:keepLines/>
        <w:widowControl/>
      </w:pPr>
      <w:r>
        <w:t>Software Engineer | Think++ | Sousse, Tunisia</w:t>
      </w:r>
    </w:p>
    <w:p>
      <w:pPr>
        <w:pStyle w:val="ATSRoleMeta"/>
        <w:keepNext/>
        <w:keepLines/>
        <w:widowControl/>
      </w:pPr>
      <w:r>
        <w:t>Dec 2015 - Oct 2016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Developed a prototype for real-time synchronization between a Spring Boot backend and a mobile application receiving background-process notifications.</w:t>
      </w:r>
    </w:p>
    <w:p>
      <w:pPr>
        <w:pStyle w:val="ATSBullet"/>
        <w:keepNext w:val="0"/>
        <w:keepLines/>
        <w:widowControl/>
        <w:numPr>
          <w:ilvl w:val="0"/>
          <w:numId w:val="10"/>
        </w:numPr>
      </w:pPr>
      <w:r>
        <w:rPr>
          <w:rFonts w:ascii="Arial" w:hAnsi="Arial"/>
          <w:b w:val="0"/>
          <w:color w:val="17202A"/>
          <w:sz w:val="19"/>
        </w:rPr>
        <w:t>Planned, executed, and reported platform tests while supporting application development, data queries, styling, and defect resolution.</w:t>
      </w:r>
    </w:p>
    <w:p>
      <w:pPr>
        <w:pStyle w:val="Heading1"/>
        <w:keepNext/>
        <w:keepLines/>
        <w:pageBreakBefore w:val="0"/>
        <w:widowControl/>
      </w:pPr>
      <w:r>
        <w:t>TECHNICAL SKILLS</w:t>
      </w:r>
    </w:p>
    <w:p>
      <w:pPr>
        <w:pStyle w:val="ATSCompact"/>
        <w:keepNext w:val="0"/>
        <w:keepLines/>
        <w:widowControl/>
      </w:pPr>
      <w:r>
        <w:rPr>
          <w:rFonts w:ascii="Arial" w:hAnsi="Arial"/>
          <w:b/>
          <w:color w:val="102A43"/>
          <w:sz w:val="19"/>
        </w:rPr>
        <w:t xml:space="preserve">AI Quality Engineering: </w:t>
      </w:r>
      <w:r>
        <w:rPr>
          <w:rFonts w:ascii="Arial" w:hAnsi="Arial"/>
          <w:b w:val="0"/>
          <w:color w:val="17202A"/>
          <w:sz w:val="19"/>
        </w:rPr>
        <w:t>OpenAI Responses API, AI model and LLM testing, LLM evaluation strategy, prompt and response testing, Model Context Protocol (MCP), agent orchestration, human-in-the-loop, groundedness and hallucination risk, prompt-injection resistance, AI safety, model governance, AI observability</w:t>
      </w:r>
    </w:p>
    <w:p>
      <w:pPr>
        <w:pStyle w:val="ATSCompact"/>
        <w:keepNext w:val="0"/>
        <w:keepLines/>
        <w:widowControl/>
      </w:pPr>
      <w:r>
        <w:rPr>
          <w:rFonts w:ascii="Arial" w:hAnsi="Arial"/>
          <w:b/>
          <w:color w:val="102A43"/>
          <w:sz w:val="19"/>
        </w:rPr>
        <w:t xml:space="preserve">Test Automation: </w:t>
      </w:r>
      <w:r>
        <w:rPr>
          <w:rFonts w:ascii="Arial" w:hAnsi="Arial"/>
          <w:b w:val="0"/>
          <w:color w:val="17202A"/>
          <w:sz w:val="19"/>
        </w:rPr>
        <w:t>Playwright, Cypress, Selenium, Appium, Robot Framework, Cucumber, Salesforce, Provar, BrowserStack, LambdaTest</w:t>
      </w:r>
    </w:p>
    <w:p>
      <w:pPr>
        <w:pStyle w:val="ATSCompact"/>
        <w:keepNext w:val="0"/>
        <w:keepLines/>
        <w:widowControl/>
      </w:pPr>
      <w:r>
        <w:rPr>
          <w:rFonts w:ascii="Arial" w:hAnsi="Arial"/>
          <w:b/>
          <w:color w:val="102A43"/>
          <w:sz w:val="19"/>
        </w:rPr>
        <w:t xml:space="preserve">API, Data, and Messaging: </w:t>
      </w:r>
      <w:r>
        <w:rPr>
          <w:rFonts w:ascii="Arial" w:hAnsi="Arial"/>
          <w:b w:val="0"/>
          <w:color w:val="17202A"/>
          <w:sz w:val="19"/>
        </w:rPr>
        <w:t>REST Assured, Karate, Postman, Newman, API and contract testing, JSON Schema, Kafka, PostgreSQL, Redis, MongoDB, SQL Server, SQLite</w:t>
      </w:r>
    </w:p>
    <w:p>
      <w:pPr>
        <w:pStyle w:val="ATSCompact"/>
        <w:keepNext w:val="0"/>
        <w:keepLines/>
        <w:widowControl/>
      </w:pPr>
      <w:r>
        <w:rPr>
          <w:rFonts w:ascii="Arial" w:hAnsi="Arial"/>
          <w:b/>
          <w:color w:val="102A43"/>
          <w:sz w:val="19"/>
        </w:rPr>
        <w:t xml:space="preserve">Performance and Observability: </w:t>
      </w:r>
      <w:r>
        <w:rPr>
          <w:rFonts w:ascii="Arial" w:hAnsi="Arial"/>
          <w:b w:val="0"/>
          <w:color w:val="17202A"/>
          <w:sz w:val="19"/>
        </w:rPr>
        <w:t>Gatling, JMeter, Lighthouse, Datadog, performance auditing, load modelling, test analytics</w:t>
      </w:r>
    </w:p>
    <w:p>
      <w:pPr>
        <w:pStyle w:val="ATSCompact"/>
        <w:keepNext w:val="0"/>
        <w:keepLines/>
        <w:widowControl/>
      </w:pPr>
      <w:r>
        <w:rPr>
          <w:rFonts w:ascii="Arial" w:hAnsi="Arial"/>
          <w:b/>
          <w:color w:val="102A43"/>
          <w:sz w:val="19"/>
        </w:rPr>
        <w:t xml:space="preserve">Cloud, DevOps, and CI/CD: </w:t>
      </w:r>
      <w:r>
        <w:rPr>
          <w:rFonts w:ascii="Arial" w:hAnsi="Arial"/>
          <w:b w:val="0"/>
          <w:color w:val="17202A"/>
          <w:sz w:val="19"/>
        </w:rPr>
        <w:t>Docker, Kubernetes, Helm, AWS, Microsoft Azure, GitLab CI, GitHub Actions, Jenkins, Prometheus, Grafana, Vault, gVisor, mTLS/SPIFFE, cloud-native architectures</w:t>
      </w:r>
    </w:p>
    <w:p>
      <w:pPr>
        <w:pStyle w:val="ATSCompact"/>
        <w:keepNext w:val="0"/>
        <w:keepLines/>
        <w:widowControl/>
      </w:pPr>
      <w:r>
        <w:rPr>
          <w:rFonts w:ascii="Arial" w:hAnsi="Arial"/>
          <w:b/>
          <w:color w:val="102A43"/>
          <w:sz w:val="19"/>
        </w:rPr>
        <w:t xml:space="preserve">Programming and Frameworks: </w:t>
      </w:r>
      <w:r>
        <w:rPr>
          <w:rFonts w:ascii="Arial" w:hAnsi="Arial"/>
          <w:b w:val="0"/>
          <w:color w:val="17202A"/>
          <w:sz w:val="19"/>
        </w:rPr>
        <w:t>Java, TypeScript, JavaScript, Go, Python, C#, Node.js, Spring Boot, Angular, React, NestJS</w:t>
      </w:r>
    </w:p>
    <w:p>
      <w:pPr>
        <w:pStyle w:val="ATSCompact"/>
        <w:keepNext w:val="0"/>
        <w:keepLines/>
        <w:widowControl/>
      </w:pPr>
      <w:r>
        <w:rPr>
          <w:rFonts w:ascii="Arial" w:hAnsi="Arial"/>
          <w:b/>
          <w:color w:val="102A43"/>
          <w:sz w:val="19"/>
        </w:rPr>
        <w:t xml:space="preserve">Quality Management: </w:t>
      </w:r>
      <w:r>
        <w:rPr>
          <w:rFonts w:ascii="Arial" w:hAnsi="Arial"/>
          <w:b w:val="0"/>
          <w:color w:val="17202A"/>
          <w:sz w:val="19"/>
        </w:rPr>
        <w:t>Xray, Jira, TestLink, Confluence, BDD, TDD, shift-left testing, risk-based testing, functional testing, regression testing, release readiness</w:t>
      </w:r>
    </w:p>
    <w:p>
      <w:pPr>
        <w:pStyle w:val="Heading1"/>
        <w:keepNext/>
        <w:keepLines/>
        <w:pageBreakBefore w:val="0"/>
        <w:widowControl/>
      </w:pPr>
      <w:r>
        <w:t>EDUCATION</w:t>
      </w:r>
    </w:p>
    <w:p>
      <w:pPr>
        <w:pStyle w:val="ATSCompact"/>
        <w:keepNext w:val="0"/>
        <w:keepLines/>
        <w:widowControl/>
      </w:pPr>
      <w:r>
        <w:t>Software Engineering | International Multidisciplinary School | Sousse, Tunisia | Sep 2018 - May 2021</w:t>
      </w:r>
    </w:p>
    <w:p>
      <w:pPr>
        <w:pStyle w:val="ATSCompact"/>
        <w:keepNext w:val="0"/>
        <w:keepLines/>
        <w:widowControl/>
      </w:pPr>
      <w:r>
        <w:t>Bachelor of Science in Computer Science | Higher School of Science and Technology of Hammam Sousse | Tunisia | Sep 2011 - May 2016</w:t>
      </w:r>
    </w:p>
    <w:p>
      <w:pPr>
        <w:pStyle w:val="Heading1"/>
        <w:keepNext/>
        <w:keepLines/>
        <w:pageBreakBefore w:val="0"/>
        <w:widowControl/>
      </w:pPr>
      <w:r>
        <w:t>LANGUAGES</w:t>
      </w:r>
    </w:p>
    <w:p>
      <w:pPr>
        <w:pStyle w:val="ATSCompact"/>
        <w:keepNext w:val="0"/>
        <w:keepLines/>
        <w:widowControl/>
      </w:pPr>
      <w:r>
        <w:t>English: Fluent, IELTS certified | French: Fluent</w:t>
      </w:r>
    </w:p>
    <w:sectPr>
      <w:pgSz w:w="11906" w:h="16838"/>
      <w:pgMar w:top="539" w:right="765" w:bottom="539" w:left="765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Arial" w:hAnsi="Aria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20" w:line="247" w:lineRule="auto"/>
    </w:pPr>
    <w:rPr>
      <w:rFonts w:ascii="Arial" w:hAnsi="Arial"/>
      <w:b w:val="0"/>
      <w:color w:val="17202A"/>
      <w:sz w:val="19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80" w:after="30" w:line="240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116466"/>
      <w:sz w:val="20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52" w:after="10" w:line="240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102A43"/>
      <w:sz w:val="20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TSRoleMeta">
    <w:name w:val="ATS Role Meta"/>
    <w:pPr>
      <w:spacing w:before="0" w:after="20" w:line="240" w:lineRule="auto"/>
    </w:pPr>
    <w:rPr>
      <w:rFonts w:ascii="Arial" w:hAnsi="Arial"/>
      <w:b/>
      <w:color w:val="4B5563"/>
      <w:sz w:val="19"/>
      <w:lang w:val="en-US"/>
    </w:rPr>
  </w:style>
  <w:style w:type="paragraph" w:customStyle="1" w:styleId="ATSBullet">
    <w:name w:val="ATS Bullet"/>
    <w:pPr>
      <w:spacing w:before="0" w:after="7" w:line="247" w:lineRule="auto"/>
    </w:pPr>
    <w:rPr>
      <w:rFonts w:ascii="Arial" w:hAnsi="Arial"/>
      <w:b w:val="0"/>
      <w:color w:val="17202A"/>
      <w:sz w:val="19"/>
      <w:lang w:val="en-US"/>
    </w:rPr>
  </w:style>
  <w:style w:type="paragraph" w:customStyle="1" w:styleId="ATSCompact">
    <w:name w:val="ATS Compact"/>
    <w:pPr>
      <w:spacing w:before="0" w:after="12" w:line="245" w:lineRule="auto"/>
    </w:pPr>
    <w:rPr>
      <w:rFonts w:ascii="Arial" w:hAnsi="Arial"/>
      <w:b w:val="0"/>
      <w:color w:val="17202A"/>
      <w:sz w:val="19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benabdessalem.achraf@gmail.com" TargetMode="External"/><Relationship Id="rId10" Type="http://schemas.openxmlformats.org/officeDocument/2006/relationships/hyperlink" Target="https://www.linkedin.com/in/achraf-/" TargetMode="External"/><Relationship Id="rId11" Type="http://schemas.openxmlformats.org/officeDocument/2006/relationships/hyperlink" Target="https://achrafbenabdessale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1108</Words>
  <Characters>8058</Characters>
  <Application>Microsoft Word</Application>
  <DocSecurity>0</DocSecurity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9159</CharactersWithSpaces>
  <SharedDoc>false</SharedDoc>
  <HyperlinkBase/>
</Properties>
</file>

<file path=docProps/core.xml><?xml version="1.0" encoding="utf-8"?>
<cp:coreProperties xmlns:cp="http://schemas.openxmlformats.org/package/2006/metadata/core-properties" xmlns:dc="http://purl.org/dc/elements/1.1/">
  <dc:title>Achraf Ben Abdessalem - ATS CV</dc:title>
  <dc:subject>AI Quality Engineering Architecture, QA Automation Architecture, and Quality Engineering Leadership</dc:subject>
  <dc:creator/>
  <cp:keywords>Quality Engineering, Test Automation Architecture, AI Quality Engineering, Quality Transformation, Engineering Leadership</cp:keywords>
  <dc:description/>
  <cp:category>Curriculum Vitae</cp:category>
</cp:coreProperties>
</file>